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94E64" w14:textId="5EA139E1" w:rsidR="00085628" w:rsidRDefault="00EF020F">
      <w:pPr>
        <w:pStyle w:val="Heading4"/>
        <w:rPr>
          <w:rFonts w:eastAsia="Times New Roman"/>
        </w:rPr>
      </w:pPr>
      <w:r>
        <w:rPr>
          <w:rFonts w:eastAsia="Times New Roman"/>
        </w:rPr>
        <w:t>HOMEWORK</w:t>
      </w:r>
      <w:r w:rsidR="00085628">
        <w:rPr>
          <w:rFonts w:eastAsia="Times New Roman"/>
        </w:rPr>
        <w:t xml:space="preserve"> </w:t>
      </w:r>
      <w:r>
        <w:rPr>
          <w:rFonts w:eastAsia="Times New Roman"/>
        </w:rPr>
        <w:t>1</w:t>
      </w:r>
      <w:r w:rsidR="00085628">
        <w:rPr>
          <w:rFonts w:eastAsia="Times New Roman"/>
        </w:rPr>
        <w:t>2</w:t>
      </w:r>
      <w:bookmarkStart w:id="0" w:name="_GoBack"/>
      <w:bookmarkEnd w:id="0"/>
    </w:p>
    <w:p w14:paraId="211D258D" w14:textId="77777777" w:rsidR="00000000" w:rsidRDefault="00085628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The goal of this assignment is to practice using formal logic. You will translate a series of sentences into first order logic and then use three different techniques to see if you can prove an assertion. </w:t>
      </w:r>
    </w:p>
    <w:p w14:paraId="76364EB0" w14:textId="77777777" w:rsidR="00000000" w:rsidRDefault="00085628">
      <w:pPr>
        <w:rPr>
          <w:rFonts w:eastAsia="Times New Roman"/>
        </w:rPr>
      </w:pPr>
      <w:r>
        <w:rPr>
          <w:rFonts w:eastAsia="Times New Roman"/>
        </w:rPr>
        <w:pict w14:anchorId="1783B799">
          <v:rect id="_x0000_i1025" style="width:0;height:1.5pt" o:hralign="center" o:hrstd="t" o:hr="t" fillcolor="#a0a0a0" stroked="f"/>
        </w:pict>
      </w:r>
    </w:p>
    <w:p w14:paraId="1C75A62F" w14:textId="025B5A6A" w:rsidR="00000000" w:rsidRDefault="00085628">
      <w:pPr>
        <w:rPr>
          <w:rFonts w:eastAsia="Times New Roman"/>
        </w:rPr>
      </w:pPr>
      <w:r>
        <w:rPr>
          <w:rFonts w:eastAsia="Times New Roman"/>
          <w:b/>
          <w:bCs/>
        </w:rPr>
        <w:t>Part 1: Translating English into Formal Logic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For the first part, you will translate the sentences below into first order logic. These came from the famous mathem</w:t>
      </w:r>
      <w:r w:rsidR="00EF020F">
        <w:rPr>
          <w:rFonts w:eastAsia="Times New Roman"/>
        </w:rPr>
        <w:t>a</w:t>
      </w:r>
      <w:r>
        <w:rPr>
          <w:rFonts w:eastAsia="Times New Roman"/>
        </w:rPr>
        <w:t>tician (and more famous writer) Lewis Carroll. You might</w:t>
      </w:r>
      <w:r>
        <w:rPr>
          <w:rFonts w:eastAsia="Times New Roman"/>
        </w:rPr>
        <w:t xml:space="preserve"> want to check out the puzzles at the </w:t>
      </w:r>
      <w:hyperlink r:id="rId7" w:history="1">
        <w:r>
          <w:rPr>
            <w:rStyle w:val="Hyperlink"/>
            <w:rFonts w:eastAsia="Times New Roman"/>
          </w:rPr>
          <w:t>Lewis Carrol Puzzles website</w:t>
        </w:r>
      </w:hyperlink>
      <w:r>
        <w:rPr>
          <w:rFonts w:eastAsia="Times New Roman"/>
        </w:rPr>
        <w:t xml:space="preserve"> to see how some of them are approached.</w:t>
      </w:r>
    </w:p>
    <w:p w14:paraId="68751072" w14:textId="77777777" w:rsidR="00000000" w:rsidRDefault="00085628">
      <w:pPr>
        <w:pStyle w:val="HTMLPreformatted"/>
        <w:divId w:val="1123420866"/>
      </w:pPr>
    </w:p>
    <w:p w14:paraId="6E04C82B" w14:textId="77777777" w:rsidR="00000000" w:rsidRDefault="00085628">
      <w:pPr>
        <w:pStyle w:val="HTMLPreformatted"/>
        <w:divId w:val="1123420866"/>
      </w:pPr>
      <w:r>
        <w:t xml:space="preserve"> No kitten, that loves fish, is unteachable.</w:t>
      </w:r>
    </w:p>
    <w:p w14:paraId="488002E5" w14:textId="77777777" w:rsidR="00000000" w:rsidRDefault="00085628">
      <w:pPr>
        <w:pStyle w:val="HTMLPreformatted"/>
        <w:divId w:val="1123420866"/>
      </w:pPr>
      <w:r>
        <w:t xml:space="preserve"> No kitten without a tail will pla</w:t>
      </w:r>
      <w:r>
        <w:t>y with a gorilla.</w:t>
      </w:r>
    </w:p>
    <w:p w14:paraId="71FBECF8" w14:textId="77777777" w:rsidR="00000000" w:rsidRDefault="00085628">
      <w:pPr>
        <w:pStyle w:val="HTMLPreformatted"/>
        <w:divId w:val="1123420866"/>
      </w:pPr>
      <w:r>
        <w:t xml:space="preserve"> Kittens with whiskers always love fish.</w:t>
      </w:r>
    </w:p>
    <w:p w14:paraId="68BEE7DE" w14:textId="77777777" w:rsidR="00000000" w:rsidRDefault="00085628">
      <w:pPr>
        <w:pStyle w:val="HTMLPreformatted"/>
        <w:divId w:val="1123420866"/>
      </w:pPr>
      <w:r>
        <w:t xml:space="preserve"> No teachable kitten has green eyes.</w:t>
      </w:r>
    </w:p>
    <w:p w14:paraId="7ED22090" w14:textId="77777777" w:rsidR="00000000" w:rsidRDefault="00085628">
      <w:pPr>
        <w:pStyle w:val="HTMLPreformatted"/>
        <w:divId w:val="1123420866"/>
      </w:pPr>
      <w:r>
        <w:t xml:space="preserve"> No kittens have tails unless they have whiskers.</w:t>
      </w:r>
    </w:p>
    <w:p w14:paraId="5E382A40" w14:textId="77777777" w:rsidR="00000000" w:rsidRDefault="00085628">
      <w:pPr>
        <w:rPr>
          <w:rFonts w:eastAsia="Times New Roman"/>
        </w:rPr>
      </w:pPr>
      <w:r>
        <w:rPr>
          <w:rFonts w:eastAsia="Times New Roman"/>
          <w:b/>
          <w:bCs/>
        </w:rPr>
        <w:t>Part 2: Inference in First Order Logic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Let's say we also know: </w:t>
      </w:r>
    </w:p>
    <w:p w14:paraId="2BB9AF7E" w14:textId="77777777" w:rsidR="00000000" w:rsidRDefault="00085628">
      <w:pPr>
        <w:pStyle w:val="HTMLPreformatted"/>
        <w:divId w:val="1007056123"/>
      </w:pPr>
    </w:p>
    <w:p w14:paraId="0D8E513D" w14:textId="77777777" w:rsidR="00000000" w:rsidRDefault="00085628">
      <w:pPr>
        <w:pStyle w:val="HTMLPreformatted"/>
        <w:divId w:val="1007056123"/>
      </w:pPr>
      <w:r>
        <w:t>My kitten who has green eyes does not love f</w:t>
      </w:r>
      <w:r>
        <w:t>ish.</w:t>
      </w:r>
      <w:r>
        <w:br/>
      </w:r>
    </w:p>
    <w:p w14:paraId="27CF4A2F" w14:textId="77777777" w:rsidR="00000000" w:rsidRDefault="00085628">
      <w:pPr>
        <w:rPr>
          <w:rFonts w:eastAsia="Times New Roman"/>
        </w:rPr>
      </w:pPr>
      <w:r>
        <w:rPr>
          <w:rFonts w:eastAsia="Times New Roman"/>
        </w:rPr>
        <w:t>Using three approaches, try to prove the following:</w:t>
      </w:r>
    </w:p>
    <w:p w14:paraId="565DA951" w14:textId="77777777" w:rsidR="00000000" w:rsidRDefault="00085628">
      <w:pPr>
        <w:pStyle w:val="HTMLPreformatted"/>
        <w:divId w:val="1688368253"/>
      </w:pPr>
    </w:p>
    <w:p w14:paraId="623563C3" w14:textId="77777777" w:rsidR="00000000" w:rsidRDefault="00085628">
      <w:pPr>
        <w:pStyle w:val="HTMLPreformatted"/>
        <w:divId w:val="1688368253"/>
      </w:pPr>
      <w:r>
        <w:t>My kitten is unteachable.</w:t>
      </w:r>
      <w:r>
        <w:br/>
      </w:r>
    </w:p>
    <w:p w14:paraId="354119CA" w14:textId="05A84C8F" w:rsidR="00000000" w:rsidRDefault="00085628">
      <w:pPr>
        <w:spacing w:after="240"/>
        <w:rPr>
          <w:rFonts w:eastAsia="Times New Roman"/>
        </w:rPr>
      </w:pPr>
      <w:r>
        <w:rPr>
          <w:rFonts w:eastAsia="Times New Roman"/>
          <w:b/>
          <w:bCs/>
        </w:rPr>
        <w:t xml:space="preserve">A. Forward Chaining. </w:t>
      </w:r>
      <w:r>
        <w:rPr>
          <w:rFonts w:eastAsia="Times New Roman"/>
        </w:rPr>
        <w:t xml:space="preserve">Use forward chaining to try to prove the previous assertion. Remember, that in order to use forward (or backward) chaining, the knowledge base must </w:t>
      </w:r>
      <w:r>
        <w:rPr>
          <w:rFonts w:eastAsia="Times New Roman"/>
        </w:rPr>
        <w:t xml:space="preserve">be in Horn form. </w:t>
      </w:r>
      <w:proofErr w:type="gramStart"/>
      <w:r>
        <w:rPr>
          <w:rFonts w:eastAsia="Times New Roman"/>
        </w:rPr>
        <w:t>So</w:t>
      </w:r>
      <w:proofErr w:type="gramEnd"/>
      <w:r>
        <w:rPr>
          <w:rFonts w:eastAsia="Times New Roman"/>
        </w:rPr>
        <w:t xml:space="preserve"> start by translating your KB into Horn clauses. Show your work in doing the translation, and then as you do the inference, show the logical progr</w:t>
      </w:r>
      <w:r w:rsidR="00EF020F">
        <w:rPr>
          <w:rFonts w:eastAsia="Times New Roman"/>
        </w:rPr>
        <w:t>e</w:t>
      </w:r>
      <w:r>
        <w:rPr>
          <w:rFonts w:eastAsia="Times New Roman"/>
        </w:rPr>
        <w:t>ssion so I can see how you did your reasoning.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B. Backward Chaining. </w:t>
      </w:r>
      <w:r>
        <w:rPr>
          <w:rFonts w:eastAsia="Times New Roman"/>
        </w:rPr>
        <w:t>Now use backward chai</w:t>
      </w:r>
      <w:r>
        <w:rPr>
          <w:rFonts w:eastAsia="Times New Roman"/>
        </w:rPr>
        <w:t>ning to try to prove the previous assertion. You can use your KB from the previous part, but I do want to see all your steps in doing the backward chaining.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C. Resolution. </w:t>
      </w:r>
      <w:r>
        <w:rPr>
          <w:rFonts w:eastAsia="Times New Roman"/>
        </w:rPr>
        <w:t>Finally, use resolution to try to prove the assertion. Remember, that in order to u</w:t>
      </w:r>
      <w:r>
        <w:rPr>
          <w:rFonts w:eastAsia="Times New Roman"/>
        </w:rPr>
        <w:t xml:space="preserve">se resolution, your KB must be in conjunctive normal form. </w:t>
      </w:r>
      <w:proofErr w:type="gramStart"/>
      <w:r>
        <w:rPr>
          <w:rFonts w:eastAsia="Times New Roman"/>
        </w:rPr>
        <w:t>So</w:t>
      </w:r>
      <w:proofErr w:type="gramEnd"/>
      <w:r>
        <w:rPr>
          <w:rFonts w:eastAsia="Times New Roman"/>
        </w:rPr>
        <w:t xml:space="preserve"> start by translating your KB into CNF. Show me all your work in this step. Then use resolution and show me all of your steps there, also.</w:t>
      </w:r>
    </w:p>
    <w:p w14:paraId="1D872E15" w14:textId="77777777" w:rsidR="00000000" w:rsidRDefault="00085628">
      <w:pPr>
        <w:rPr>
          <w:rFonts w:eastAsia="Times New Roman"/>
        </w:rPr>
      </w:pPr>
      <w:r>
        <w:rPr>
          <w:rFonts w:eastAsia="Times New Roman"/>
        </w:rPr>
        <w:pict w14:anchorId="33271816">
          <v:rect id="_x0000_i1026" style="width:0;height:1.5pt" o:hralign="center" o:hrstd="t" o:hr="t" fillcolor="#a0a0a0" stroked="f"/>
        </w:pict>
      </w:r>
    </w:p>
    <w:p w14:paraId="65FF8AFB" w14:textId="77777777" w:rsidR="00000000" w:rsidRDefault="00085628">
      <w:pPr>
        <w:rPr>
          <w:rFonts w:eastAsia="Times New Roman"/>
        </w:rPr>
      </w:pPr>
      <w:r>
        <w:rPr>
          <w:rFonts w:eastAsia="Times New Roman"/>
          <w:b/>
          <w:bCs/>
        </w:rPr>
        <w:t>Submission.</w:t>
      </w:r>
      <w:r>
        <w:rPr>
          <w:rFonts w:eastAsia="Times New Roman"/>
        </w:rPr>
        <w:t xml:space="preserve"> Submit</w:t>
      </w:r>
      <w:r>
        <w:rPr>
          <w:rFonts w:eastAsia="Times New Roman"/>
        </w:rPr>
        <w:t xml:space="preserve"> your work via Moodle.</w:t>
      </w:r>
      <w:r>
        <w:rPr>
          <w:rFonts w:eastAsia="Times New Roman"/>
        </w:rPr>
        <w:t xml:space="preserve"> 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76"/>
    <w:rsid w:val="00085628"/>
    <w:rsid w:val="002D6A76"/>
    <w:rsid w:val="00EF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6CE526"/>
  <w15:chartTrackingRefBased/>
  <w15:docId w15:val="{3AB17ADB-59BD-40E4-B5A4-75D22360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05612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86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25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math.hawaii.edu/~hile/math100/logice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006712ED8734EB0ABDB4D255927E2" ma:contentTypeVersion="11" ma:contentTypeDescription="Create a new document." ma:contentTypeScope="" ma:versionID="ba7879449730a00461c984ec53c93fd4">
  <xsd:schema xmlns:xsd="http://www.w3.org/2001/XMLSchema" xmlns:xs="http://www.w3.org/2001/XMLSchema" xmlns:p="http://schemas.microsoft.com/office/2006/metadata/properties" xmlns:ns3="7fa512c5-2064-4824-a632-60d7d6ac3a16" targetNamespace="http://schemas.microsoft.com/office/2006/metadata/properties" ma:root="true" ma:fieldsID="a5b082316cfa6ea042fe9d5968ea8db1" ns3:_="">
    <xsd:import namespace="7fa512c5-2064-4824-a632-60d7d6ac3a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512c5-2064-4824-a632-60d7d6ac3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13255C-0BE4-433F-AF40-B0EA01AA4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a512c5-2064-4824-a632-60d7d6ac3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2A7260-4F84-42BC-B43C-42F0CD6103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738FFD-8619-4D29-B1C1-95EC111401B8}">
  <ds:schemaRefs>
    <ds:schemaRef ds:uri="7fa512c5-2064-4824-a632-60d7d6ac3a1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Dyne, Michele</dc:creator>
  <cp:keywords/>
  <dc:description/>
  <cp:lastModifiedBy>Van Dyne, Michele</cp:lastModifiedBy>
  <cp:revision>2</cp:revision>
  <dcterms:created xsi:type="dcterms:W3CDTF">2021-11-19T14:43:00Z</dcterms:created>
  <dcterms:modified xsi:type="dcterms:W3CDTF">2021-11-19T14:43:00Z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0x010100DD6006712ED8734EB0ABDB4D255927E2</vt:lpwstr>
  </property>
</Properties>
</file>